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98" w:rsidRPr="005E456A" w:rsidRDefault="00D71A98" w:rsidP="00D71A98">
      <w:pPr>
        <w:jc w:val="center"/>
        <w:rPr>
          <w:w w:val="100"/>
          <w:sz w:val="28"/>
          <w:szCs w:val="28"/>
        </w:rPr>
      </w:pPr>
      <w:r w:rsidRPr="005E456A">
        <w:rPr>
          <w:w w:val="100"/>
          <w:sz w:val="28"/>
          <w:szCs w:val="28"/>
        </w:rPr>
        <w:t>Аналитическая справка</w:t>
      </w:r>
    </w:p>
    <w:p w:rsidR="00D71A98" w:rsidRPr="005E456A" w:rsidRDefault="00D71A98" w:rsidP="00D71A98">
      <w:pPr>
        <w:jc w:val="center"/>
        <w:rPr>
          <w:w w:val="100"/>
          <w:sz w:val="28"/>
          <w:szCs w:val="28"/>
        </w:rPr>
      </w:pPr>
      <w:r w:rsidRPr="005E456A">
        <w:rPr>
          <w:w w:val="100"/>
          <w:sz w:val="28"/>
          <w:szCs w:val="28"/>
        </w:rPr>
        <w:t>О работе отделения ГИБДД ОМВД России по г. Батайску</w:t>
      </w:r>
    </w:p>
    <w:p w:rsidR="00D71A98" w:rsidRPr="005E456A" w:rsidRDefault="0073399B" w:rsidP="00D71A98">
      <w:pPr>
        <w:jc w:val="center"/>
        <w:rPr>
          <w:w w:val="100"/>
          <w:sz w:val="28"/>
          <w:szCs w:val="28"/>
        </w:rPr>
      </w:pPr>
      <w:r w:rsidRPr="005E456A">
        <w:rPr>
          <w:w w:val="100"/>
          <w:sz w:val="28"/>
          <w:szCs w:val="28"/>
        </w:rPr>
        <w:t xml:space="preserve"> За январь</w:t>
      </w:r>
      <w:r w:rsidR="00982E72" w:rsidRPr="005E456A">
        <w:rPr>
          <w:w w:val="100"/>
          <w:sz w:val="28"/>
          <w:szCs w:val="28"/>
        </w:rPr>
        <w:t xml:space="preserve"> 2023</w:t>
      </w:r>
      <w:r w:rsidR="00D71A98" w:rsidRPr="005E456A">
        <w:rPr>
          <w:w w:val="100"/>
          <w:sz w:val="28"/>
          <w:szCs w:val="28"/>
        </w:rPr>
        <w:t xml:space="preserve"> года</w:t>
      </w:r>
    </w:p>
    <w:p w:rsidR="006939BC" w:rsidRPr="005E456A" w:rsidRDefault="006939BC" w:rsidP="00D71A98">
      <w:pPr>
        <w:jc w:val="center"/>
        <w:rPr>
          <w:w w:val="100"/>
          <w:sz w:val="28"/>
          <w:szCs w:val="28"/>
        </w:rPr>
      </w:pP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Основной задачей отделения ГИБДД ОМВД России по г. Батайску являлось исполнение государственной функции по осуществлению государственного надзора за соблюдением участниками дорожного движения требований в области безопасности дорожного движения, соблюдение лицами, принимающими непосредственное участие в процессе дорожного движения в качестве водителя транспортного средства, пешехода, пассажира транспортного средства требований законодательства РФ в области безопасности дорожного движения в процессе перемещения людей и грузов с помощью транспортных средств или без таковых в пределах дорог.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Осуществлен ряд организационно-практических мероприятий, направленных на стабилизацию обстановки с аварийностью, повышение защищенности населения от ДТП и их последствий, увеличение вклада службы в раскрытие преступлений, защиту прав и законных интересов граждан. 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Мероприятия по предупреждению аварийности в городе строятся на основании еженедельного анализа аварийности по времени, месту, виду нарушений ПДД повлекших ДТП и проводились по следующим основным направлениям: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- Надзор за дорожным движением, выявление грубых нарушений ПДД, способствующих совершению ДТП, в том числе лиц, управляющих транспортом в состоянии опьянения; 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-  Пропаганда БДД в средствах массовой информации;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-  Дорожный надзор;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-  Участие в раскрытии преступлений;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Протяженность обслуживаемой территории составл</w:t>
      </w:r>
      <w:r w:rsidR="0073399B" w:rsidRPr="005E456A">
        <w:rPr>
          <w:sz w:val="28"/>
          <w:szCs w:val="28"/>
        </w:rPr>
        <w:t>яет 265 км. численность населения 126988 человек (данные на 2021</w:t>
      </w:r>
      <w:r w:rsidRPr="005E456A">
        <w:rPr>
          <w:sz w:val="28"/>
          <w:szCs w:val="28"/>
        </w:rPr>
        <w:t xml:space="preserve"> год)</w:t>
      </w:r>
      <w:r w:rsidRPr="005E456A">
        <w:rPr>
          <w:b/>
          <w:sz w:val="28"/>
          <w:szCs w:val="28"/>
        </w:rPr>
        <w:t>.</w:t>
      </w:r>
    </w:p>
    <w:p w:rsidR="00D71A98" w:rsidRPr="005E456A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Светофорных объектов – 74; «Т-7» -10; пешеходных переходов- 581 из них: регулируемых-97; нерегулируемых-483; подземный переход-1;</w:t>
      </w:r>
    </w:p>
    <w:p w:rsidR="006939BC" w:rsidRPr="006D1A83" w:rsidRDefault="00D71A98" w:rsidP="006D1A83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Штатная численность отделения ГИБДД по городу Батайску составляет 19 человек, в строю 18. Некомплект – 1.</w:t>
      </w:r>
      <w:r w:rsidR="0073399B" w:rsidRPr="005E456A">
        <w:rPr>
          <w:sz w:val="28"/>
          <w:szCs w:val="28"/>
        </w:rPr>
        <w:t xml:space="preserve"> </w:t>
      </w:r>
      <w:r w:rsidR="00A7077A" w:rsidRPr="005E456A">
        <w:rPr>
          <w:sz w:val="28"/>
          <w:szCs w:val="28"/>
        </w:rPr>
        <w:t>(кандидат подобран)</w:t>
      </w:r>
      <w:r w:rsidR="006D1A83">
        <w:rPr>
          <w:sz w:val="28"/>
          <w:szCs w:val="28"/>
        </w:rPr>
        <w:t xml:space="preserve">                </w:t>
      </w:r>
    </w:p>
    <w:p w:rsidR="006939BC" w:rsidRPr="005E456A" w:rsidRDefault="006939BC" w:rsidP="006D1A83">
      <w:pPr>
        <w:ind w:firstLine="709"/>
        <w:jc w:val="both"/>
        <w:rPr>
          <w:color w:val="FF0000"/>
          <w:sz w:val="28"/>
          <w:szCs w:val="28"/>
        </w:rPr>
      </w:pPr>
    </w:p>
    <w:p w:rsidR="00D71A98" w:rsidRPr="005E456A" w:rsidRDefault="00D71A98" w:rsidP="006D1A83">
      <w:pPr>
        <w:ind w:firstLine="709"/>
        <w:jc w:val="center"/>
        <w:rPr>
          <w:b/>
          <w:sz w:val="28"/>
          <w:szCs w:val="28"/>
        </w:rPr>
      </w:pPr>
      <w:r w:rsidRPr="005E456A">
        <w:rPr>
          <w:b/>
          <w:sz w:val="28"/>
          <w:szCs w:val="28"/>
        </w:rPr>
        <w:t>СОСТОЯНИЕ АВАРИЙНОСТИ</w:t>
      </w:r>
    </w:p>
    <w:p w:rsidR="00D71A98" w:rsidRDefault="0073399B" w:rsidP="006D1A83">
      <w:pPr>
        <w:ind w:firstLine="709"/>
        <w:jc w:val="both"/>
        <w:rPr>
          <w:b/>
          <w:sz w:val="28"/>
          <w:szCs w:val="28"/>
        </w:rPr>
      </w:pPr>
      <w:r w:rsidRPr="005E456A">
        <w:rPr>
          <w:sz w:val="28"/>
          <w:szCs w:val="28"/>
        </w:rPr>
        <w:t xml:space="preserve">За январь </w:t>
      </w:r>
      <w:r w:rsidR="00982E72" w:rsidRPr="005E456A">
        <w:rPr>
          <w:sz w:val="28"/>
          <w:szCs w:val="28"/>
        </w:rPr>
        <w:t>2023</w:t>
      </w:r>
      <w:r w:rsidR="00D71A98" w:rsidRPr="005E456A">
        <w:rPr>
          <w:sz w:val="28"/>
          <w:szCs w:val="28"/>
        </w:rPr>
        <w:t xml:space="preserve"> </w:t>
      </w:r>
      <w:r w:rsidR="00D71A98" w:rsidRPr="006D1A83">
        <w:rPr>
          <w:sz w:val="28"/>
          <w:szCs w:val="28"/>
        </w:rPr>
        <w:t>года на территории г. Батайск</w:t>
      </w:r>
      <w:r w:rsidR="00005266" w:rsidRPr="006D1A83">
        <w:rPr>
          <w:sz w:val="28"/>
          <w:szCs w:val="28"/>
        </w:rPr>
        <w:t>а зарегистрировано ДТП всего: 1 (АППГ –</w:t>
      </w:r>
      <w:r w:rsidR="006D1A83" w:rsidRPr="006D1A83">
        <w:rPr>
          <w:sz w:val="28"/>
          <w:szCs w:val="28"/>
        </w:rPr>
        <w:t>1</w:t>
      </w:r>
      <w:r w:rsidR="00005266" w:rsidRPr="006D1A83">
        <w:rPr>
          <w:sz w:val="28"/>
          <w:szCs w:val="28"/>
        </w:rPr>
        <w:t>), погибших нет</w:t>
      </w:r>
      <w:r w:rsidR="00D71A98" w:rsidRPr="006D1A83">
        <w:rPr>
          <w:sz w:val="28"/>
          <w:szCs w:val="28"/>
        </w:rPr>
        <w:t xml:space="preserve"> </w:t>
      </w:r>
      <w:r w:rsidR="006D1A83" w:rsidRPr="006D1A83">
        <w:rPr>
          <w:sz w:val="28"/>
          <w:szCs w:val="28"/>
        </w:rPr>
        <w:t>(АППГ – 0</w:t>
      </w:r>
      <w:r w:rsidR="00005266" w:rsidRPr="006D1A83">
        <w:rPr>
          <w:sz w:val="28"/>
          <w:szCs w:val="28"/>
        </w:rPr>
        <w:t>), 1</w:t>
      </w:r>
      <w:r w:rsidR="00D71A98" w:rsidRPr="006D1A83">
        <w:rPr>
          <w:sz w:val="28"/>
          <w:szCs w:val="28"/>
        </w:rPr>
        <w:t xml:space="preserve"> человек получили травмы (АППГ –</w:t>
      </w:r>
      <w:r w:rsidR="006D1A83" w:rsidRPr="006D1A83">
        <w:rPr>
          <w:sz w:val="28"/>
          <w:szCs w:val="28"/>
        </w:rPr>
        <w:t>1</w:t>
      </w:r>
      <w:r w:rsidR="00D71A98" w:rsidRPr="006D1A83">
        <w:rPr>
          <w:sz w:val="28"/>
          <w:szCs w:val="28"/>
        </w:rPr>
        <w:t>).</w:t>
      </w:r>
    </w:p>
    <w:p w:rsidR="006D1A83" w:rsidRPr="006D1A83" w:rsidRDefault="006D1A83" w:rsidP="00D71A98">
      <w:pPr>
        <w:jc w:val="both"/>
        <w:rPr>
          <w:b/>
          <w:sz w:val="28"/>
          <w:szCs w:val="28"/>
        </w:rPr>
      </w:pPr>
    </w:p>
    <w:tbl>
      <w:tblPr>
        <w:tblW w:w="5000" w:type="pct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1663"/>
        <w:gridCol w:w="1121"/>
        <w:gridCol w:w="786"/>
        <w:gridCol w:w="892"/>
        <w:gridCol w:w="995"/>
        <w:gridCol w:w="681"/>
        <w:gridCol w:w="681"/>
        <w:gridCol w:w="890"/>
      </w:tblGrid>
      <w:tr w:rsidR="00D71A98" w:rsidRPr="005E456A" w:rsidTr="006939BC">
        <w:trPr>
          <w:cantSplit/>
        </w:trPr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ДТП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+/-</w:t>
            </w:r>
          </w:p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(%)</w:t>
            </w:r>
          </w:p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Погибло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+/-</w:t>
            </w:r>
          </w:p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(%)</w:t>
            </w:r>
          </w:p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4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Ранено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+/-</w:t>
            </w:r>
          </w:p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(%)</w:t>
            </w:r>
          </w:p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71A98" w:rsidRPr="005E456A" w:rsidTr="006939BC">
        <w:trPr>
          <w:cantSplit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456A">
              <w:rPr>
                <w:b/>
                <w:sz w:val="28"/>
                <w:szCs w:val="28"/>
                <w:lang w:eastAsia="en-US"/>
              </w:rPr>
              <w:t>2</w:t>
            </w:r>
            <w:r w:rsidRPr="005E456A">
              <w:rPr>
                <w:b/>
                <w:sz w:val="28"/>
                <w:szCs w:val="28"/>
                <w:lang w:val="en-US" w:eastAsia="en-US"/>
              </w:rPr>
              <w:t>0</w:t>
            </w:r>
            <w:r w:rsidR="00005266" w:rsidRPr="005E456A"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005266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456A"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456A">
              <w:rPr>
                <w:b/>
                <w:sz w:val="28"/>
                <w:szCs w:val="28"/>
                <w:lang w:eastAsia="en-US"/>
              </w:rPr>
              <w:t>2</w:t>
            </w:r>
            <w:r w:rsidRPr="005E456A">
              <w:rPr>
                <w:b/>
                <w:sz w:val="28"/>
                <w:szCs w:val="28"/>
                <w:lang w:val="en-US" w:eastAsia="en-US"/>
              </w:rPr>
              <w:t>0</w:t>
            </w:r>
            <w:r w:rsidR="00005266" w:rsidRPr="005E456A"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005266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456A"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456A">
              <w:rPr>
                <w:b/>
                <w:sz w:val="28"/>
                <w:szCs w:val="28"/>
                <w:lang w:eastAsia="en-US"/>
              </w:rPr>
              <w:t>2</w:t>
            </w:r>
            <w:r w:rsidRPr="005E456A">
              <w:rPr>
                <w:b/>
                <w:sz w:val="28"/>
                <w:szCs w:val="28"/>
                <w:lang w:val="en-US" w:eastAsia="en-US"/>
              </w:rPr>
              <w:t>0</w:t>
            </w:r>
            <w:r w:rsidR="00005266" w:rsidRPr="005E456A">
              <w:rPr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005266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E456A"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6" w:lineRule="auto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71A98" w:rsidRPr="005E456A" w:rsidTr="006939BC">
        <w:trPr>
          <w:trHeight w:val="872"/>
        </w:trPr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5E456A" w:rsidRDefault="00005266">
            <w:pPr>
              <w:spacing w:line="254" w:lineRule="auto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DB000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D1A8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DB0003">
            <w:pPr>
              <w:spacing w:line="254" w:lineRule="auto"/>
              <w:rPr>
                <w:bCs/>
                <w:sz w:val="28"/>
                <w:szCs w:val="28"/>
                <w:lang w:eastAsia="en-US"/>
              </w:rPr>
            </w:pPr>
            <w:r w:rsidRPr="006D1A8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00526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6D1A8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6D1A8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6D1A8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D71A98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1A83">
              <w:rPr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005266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6D1A8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6D1A8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6D1A8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A98" w:rsidRPr="006D1A83" w:rsidRDefault="006D1A83" w:rsidP="006D1A83">
            <w:pPr>
              <w:spacing w:line="254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6D1A83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D71A98" w:rsidRPr="005E456A" w:rsidRDefault="00D71A98" w:rsidP="00D71A98">
      <w:pPr>
        <w:jc w:val="both"/>
        <w:rPr>
          <w:b/>
          <w:sz w:val="28"/>
          <w:szCs w:val="28"/>
        </w:rPr>
      </w:pPr>
      <w:r w:rsidRPr="005E456A">
        <w:rPr>
          <w:b/>
          <w:sz w:val="28"/>
          <w:szCs w:val="28"/>
        </w:rPr>
        <w:tab/>
      </w:r>
    </w:p>
    <w:p w:rsidR="006939BC" w:rsidRPr="005E456A" w:rsidRDefault="006D1A83" w:rsidP="006D1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ДТП с участием несовершеннолетних за января 2023 г. на территории города Батайска не зарегистрировано.</w:t>
      </w:r>
    </w:p>
    <w:p w:rsidR="005E456A" w:rsidRPr="005E456A" w:rsidRDefault="005E456A" w:rsidP="006D1A83">
      <w:pPr>
        <w:ind w:firstLine="709"/>
        <w:jc w:val="both"/>
        <w:rPr>
          <w:rFonts w:eastAsia="Calibri"/>
          <w:bCs/>
          <w:color w:val="000000"/>
          <w:w w:val="100"/>
          <w:sz w:val="28"/>
          <w:szCs w:val="28"/>
          <w:lang w:eastAsia="en-US"/>
        </w:rPr>
      </w:pPr>
      <w:r w:rsidRPr="005E456A">
        <w:rPr>
          <w:rFonts w:eastAsia="Calibri"/>
          <w:bCs/>
          <w:color w:val="000000"/>
          <w:w w:val="100"/>
          <w:sz w:val="28"/>
          <w:szCs w:val="28"/>
          <w:lang w:eastAsia="en-US"/>
        </w:rPr>
        <w:lastRenderedPageBreak/>
        <w:t xml:space="preserve">На территории города Батайска имело место одно дорожное происшествие с участием велосипедиста, в котором он получил телесные повреждения. Данное ДТП произошло на пересечении улиц Луначарского-Садовая, в светлое время суток, причиной ДТП явилось </w:t>
      </w:r>
      <w:r w:rsidR="006D1A83" w:rsidRPr="005E456A">
        <w:rPr>
          <w:rFonts w:eastAsia="Calibri"/>
          <w:bCs/>
          <w:color w:val="000000"/>
          <w:w w:val="100"/>
          <w:sz w:val="28"/>
          <w:szCs w:val="28"/>
          <w:lang w:eastAsia="en-US"/>
        </w:rPr>
        <w:t>непредставление</w:t>
      </w:r>
      <w:r w:rsidRPr="005E456A">
        <w:rPr>
          <w:rFonts w:eastAsia="Calibri"/>
          <w:bCs/>
          <w:color w:val="000000"/>
          <w:w w:val="100"/>
          <w:sz w:val="28"/>
          <w:szCs w:val="28"/>
          <w:lang w:eastAsia="en-US"/>
        </w:rPr>
        <w:t xml:space="preserve"> преимущества в движении водителем автомобиля велосипедисту. На данном участке недостатки улично-дорожной сети отсутствуют. </w:t>
      </w:r>
    </w:p>
    <w:p w:rsidR="00D71A98" w:rsidRPr="005E456A" w:rsidRDefault="00D71A98" w:rsidP="00D71A98">
      <w:pPr>
        <w:jc w:val="both"/>
        <w:rPr>
          <w:color w:val="C0504D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8"/>
        <w:gridCol w:w="851"/>
      </w:tblGrid>
      <w:tr w:rsidR="00D71A98" w:rsidRPr="005E456A" w:rsidTr="00D71A98">
        <w:trPr>
          <w:jc w:val="center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ДТП с сотрудниками ГИБДД / из них по вине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0/0</w:t>
            </w:r>
          </w:p>
        </w:tc>
      </w:tr>
      <w:tr w:rsidR="00D71A98" w:rsidRPr="005E456A" w:rsidTr="00D71A98">
        <w:trPr>
          <w:jc w:val="center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ДТП с сотрудниками др. подразделений ОМВД / из них по вине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0/0</w:t>
            </w:r>
          </w:p>
        </w:tc>
      </w:tr>
    </w:tbl>
    <w:p w:rsidR="00D71A98" w:rsidRPr="005E456A" w:rsidRDefault="00D71A98" w:rsidP="00D71A98">
      <w:pPr>
        <w:rPr>
          <w:color w:val="C0504D"/>
          <w:sz w:val="28"/>
          <w:szCs w:val="28"/>
        </w:rPr>
      </w:pPr>
    </w:p>
    <w:p w:rsidR="00D71A98" w:rsidRPr="005E456A" w:rsidRDefault="00D71A98" w:rsidP="00D71A98">
      <w:pPr>
        <w:ind w:firstLine="708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Отделением ГИБДД ОМВД России по городу Батайску принимаются все возможные меры по предотвращению ДТП, пересмотрены графики работы нарядов ДПС, а также маршруты патрулирования ИДПС, которые максимально приближены к участкам автодорог и улиц, как места возможного совершения ДТП. Проводятся целенаправленные рейды по выявлению отдельных видов нарушений ПДД. Работа экипажей ДПС отделения ГИБДД в движении осуществляется с включенными проблесковыми маячками.</w:t>
      </w:r>
    </w:p>
    <w:p w:rsidR="00D71A98" w:rsidRPr="005E456A" w:rsidRDefault="00D71A98" w:rsidP="00D71A98">
      <w:pPr>
        <w:ind w:firstLine="708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Во взаимодействии с службами УУР, УУП и ПДН, а также с общественным советом города Батайска осуществлялась профилактическая работа с населением города на тему профилактики предотвращения ДТП, а также соблюдения ПДД РФ.</w:t>
      </w:r>
    </w:p>
    <w:p w:rsidR="00E41D7A" w:rsidRPr="005E456A" w:rsidRDefault="00E41D7A" w:rsidP="006D1A83">
      <w:pPr>
        <w:jc w:val="both"/>
        <w:rPr>
          <w:sz w:val="28"/>
          <w:szCs w:val="28"/>
        </w:rPr>
      </w:pPr>
    </w:p>
    <w:p w:rsidR="00D71A98" w:rsidRPr="005E456A" w:rsidRDefault="00D71A98" w:rsidP="00D71A98">
      <w:pPr>
        <w:jc w:val="center"/>
        <w:rPr>
          <w:b/>
          <w:sz w:val="28"/>
          <w:szCs w:val="28"/>
        </w:rPr>
      </w:pPr>
      <w:r w:rsidRPr="005E456A">
        <w:rPr>
          <w:b/>
          <w:sz w:val="28"/>
          <w:szCs w:val="28"/>
        </w:rPr>
        <w:t>АДМИНИСТРАТИВНАЯ ПРАКТИКА</w:t>
      </w:r>
    </w:p>
    <w:p w:rsidR="00D71A98" w:rsidRPr="005E456A" w:rsidRDefault="005E456A" w:rsidP="00D71A98">
      <w:pPr>
        <w:ind w:firstLine="708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За января</w:t>
      </w:r>
      <w:r w:rsidR="00982E72" w:rsidRPr="005E456A">
        <w:rPr>
          <w:sz w:val="28"/>
          <w:szCs w:val="28"/>
        </w:rPr>
        <w:t xml:space="preserve"> 2023</w:t>
      </w:r>
      <w:r w:rsidR="00D71A98" w:rsidRPr="005E456A">
        <w:rPr>
          <w:sz w:val="28"/>
          <w:szCs w:val="28"/>
        </w:rPr>
        <w:t xml:space="preserve"> г. личным составом отделения ГИБДД было выявлено следующее количество правонарушений в сфере обеспечения и соблюдения ПДД: </w:t>
      </w:r>
    </w:p>
    <w:tbl>
      <w:tblPr>
        <w:tblW w:w="48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9"/>
        <w:gridCol w:w="70"/>
        <w:gridCol w:w="4928"/>
        <w:gridCol w:w="1062"/>
        <w:gridCol w:w="1180"/>
        <w:gridCol w:w="683"/>
      </w:tblGrid>
      <w:tr w:rsidR="00D71A98" w:rsidRPr="005E456A" w:rsidTr="00D71A98">
        <w:trPr>
          <w:trHeight w:val="154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2023</w:t>
            </w:r>
            <w:r w:rsidR="00D71A98" w:rsidRPr="005E456A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2022</w:t>
            </w:r>
            <w:r w:rsidR="00D71A98" w:rsidRPr="005E456A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+/-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397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393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+4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Н/С всего (12.8 КоАП РФ - ст. 12.26 КоАП РФ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-8</w:t>
            </w:r>
          </w:p>
        </w:tc>
      </w:tr>
      <w:tr w:rsidR="00D71A98" w:rsidRPr="005E456A" w:rsidTr="00982E72">
        <w:tc>
          <w:tcPr>
            <w:tcW w:w="6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Из них</w:t>
            </w:r>
          </w:p>
        </w:tc>
        <w:tc>
          <w:tcPr>
            <w:tcW w:w="2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Повторность ст. 264 прим.1 УК РФ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-1</w:t>
            </w:r>
          </w:p>
        </w:tc>
      </w:tr>
      <w:tr w:rsidR="00D71A98" w:rsidRPr="005E456A" w:rsidTr="00982E72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A98" w:rsidRPr="005E456A" w:rsidRDefault="00D71A9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hd w:val="clear" w:color="auto" w:fill="FFFFFF"/>
              <w:spacing w:before="100" w:beforeAutospacing="1" w:after="100" w:afterAutospacing="1" w:line="200" w:lineRule="atLeast"/>
              <w:outlineLvl w:val="1"/>
              <w:rPr>
                <w:bCs/>
                <w:color w:val="000000"/>
                <w:w w:val="100"/>
                <w:sz w:val="28"/>
                <w:szCs w:val="28"/>
                <w:lang w:eastAsia="en-US"/>
              </w:rPr>
            </w:pPr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>Наркоманы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-2</w:t>
            </w:r>
          </w:p>
        </w:tc>
      </w:tr>
      <w:tr w:rsidR="00982E72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72" w:rsidRPr="005E456A" w:rsidRDefault="00982E72" w:rsidP="00982E72">
            <w:pPr>
              <w:shd w:val="clear" w:color="auto" w:fill="FFFFFF"/>
              <w:spacing w:before="100" w:beforeAutospacing="1" w:after="100" w:afterAutospacing="1" w:line="200" w:lineRule="atLeast"/>
              <w:outlineLvl w:val="1"/>
              <w:rPr>
                <w:bCs/>
                <w:color w:val="000000"/>
                <w:w w:val="100"/>
                <w:sz w:val="28"/>
                <w:szCs w:val="28"/>
                <w:lang w:eastAsia="en-US"/>
              </w:rPr>
            </w:pPr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 xml:space="preserve">Не имеющим права управления </w:t>
            </w:r>
            <w:proofErr w:type="spellStart"/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>т.с</w:t>
            </w:r>
            <w:proofErr w:type="spellEnd"/>
            <w:r w:rsidRPr="005E456A">
              <w:rPr>
                <w:b/>
                <w:bCs/>
                <w:color w:val="000000"/>
                <w:w w:val="100"/>
                <w:sz w:val="28"/>
                <w:szCs w:val="28"/>
                <w:lang w:eastAsia="en-US"/>
              </w:rPr>
              <w:t>. ст.12.7 ч.1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5E456A" w:rsidRDefault="00982E72" w:rsidP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5E456A" w:rsidRDefault="00982E72" w:rsidP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5E456A" w:rsidRDefault="00982E72" w:rsidP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-7</w:t>
            </w:r>
          </w:p>
        </w:tc>
      </w:tr>
      <w:tr w:rsidR="00982E72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2E72" w:rsidRPr="005E456A" w:rsidRDefault="00982E72" w:rsidP="00982E72">
            <w:pPr>
              <w:shd w:val="clear" w:color="auto" w:fill="FFFFFF"/>
              <w:spacing w:before="100" w:beforeAutospacing="1" w:after="100" w:afterAutospacing="1" w:line="200" w:lineRule="atLeast"/>
              <w:outlineLvl w:val="1"/>
              <w:rPr>
                <w:bCs/>
                <w:color w:val="000000"/>
                <w:w w:val="100"/>
                <w:sz w:val="28"/>
                <w:szCs w:val="28"/>
                <w:lang w:eastAsia="en-US"/>
              </w:rPr>
            </w:pPr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>т.с</w:t>
            </w:r>
            <w:proofErr w:type="spellEnd"/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 xml:space="preserve">., лишённым права управления </w:t>
            </w:r>
            <w:proofErr w:type="spellStart"/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>т.с</w:t>
            </w:r>
            <w:proofErr w:type="spellEnd"/>
            <w:r w:rsidRPr="005E456A">
              <w:rPr>
                <w:b/>
                <w:bCs/>
                <w:color w:val="000000"/>
                <w:w w:val="100"/>
                <w:sz w:val="28"/>
                <w:szCs w:val="28"/>
                <w:lang w:eastAsia="en-US"/>
              </w:rPr>
              <w:t>. ст. 12.7 ч.2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5E456A" w:rsidRDefault="00982E72" w:rsidP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5E456A" w:rsidRDefault="00982E72" w:rsidP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5E456A" w:rsidRDefault="00982E72" w:rsidP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-2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hd w:val="clear" w:color="auto" w:fill="FFFFFF"/>
              <w:spacing w:before="100" w:beforeAutospacing="1" w:after="100" w:afterAutospacing="1" w:line="200" w:lineRule="atLeast"/>
              <w:outlineLvl w:val="1"/>
              <w:rPr>
                <w:bCs/>
                <w:color w:val="000000"/>
                <w:w w:val="100"/>
                <w:sz w:val="28"/>
                <w:szCs w:val="28"/>
                <w:lang w:eastAsia="en-US"/>
              </w:rPr>
            </w:pPr>
            <w:r w:rsidRPr="005E456A">
              <w:rPr>
                <w:bCs/>
                <w:color w:val="000000"/>
                <w:w w:val="100"/>
                <w:sz w:val="28"/>
                <w:szCs w:val="28"/>
                <w:lang w:eastAsia="en-US"/>
              </w:rPr>
              <w:t xml:space="preserve">Несоблюдение требований, предписанных дорожных знаков </w:t>
            </w:r>
            <w:r w:rsidRPr="005E456A">
              <w:rPr>
                <w:b/>
                <w:bCs/>
                <w:color w:val="000000"/>
                <w:w w:val="100"/>
                <w:sz w:val="28"/>
                <w:szCs w:val="28"/>
                <w:lang w:eastAsia="en-US"/>
              </w:rPr>
              <w:t>ст.12.16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-12</w:t>
            </w:r>
          </w:p>
        </w:tc>
      </w:tr>
      <w:tr w:rsidR="00D71A98" w:rsidRPr="005E456A" w:rsidTr="00982E72">
        <w:trPr>
          <w:trHeight w:val="274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С использованием прибора «Тоник» ст. 12.5.3.1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+4</w:t>
            </w:r>
          </w:p>
        </w:tc>
      </w:tr>
      <w:tr w:rsidR="00D71A98" w:rsidRPr="005E456A" w:rsidTr="00982E72">
        <w:trPr>
          <w:trHeight w:val="274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Ремни безопасности ст. 12.6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+6</w:t>
            </w:r>
          </w:p>
        </w:tc>
      </w:tr>
      <w:tr w:rsidR="00D71A98" w:rsidRPr="005E456A" w:rsidTr="00982E72">
        <w:trPr>
          <w:trHeight w:val="274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Нечитаемые номера ст. 12.2 ч.1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-1</w:t>
            </w:r>
          </w:p>
        </w:tc>
      </w:tr>
      <w:tr w:rsidR="00D71A98" w:rsidRPr="005E456A" w:rsidTr="00982E72">
        <w:trPr>
          <w:trHeight w:val="274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Нарушение правил остановки стоянки в местах для инвалидов ст. 12.19 ч 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D71A98" w:rsidRPr="005E456A" w:rsidTr="00982E72">
        <w:trPr>
          <w:trHeight w:val="274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tabs>
                <w:tab w:val="center" w:pos="5137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Проезд на запрещающий красный сигнал светофора ст.12.12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+4</w:t>
            </w:r>
          </w:p>
        </w:tc>
      </w:tr>
      <w:tr w:rsidR="00D71A98" w:rsidRPr="005E456A" w:rsidTr="00982E72">
        <w:trPr>
          <w:trHeight w:val="274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tabs>
                <w:tab w:val="center" w:pos="5137"/>
              </w:tabs>
              <w:spacing w:line="254" w:lineRule="auto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Выезд на полосу, предназначенную для встречного движения </w:t>
            </w:r>
            <w:r w:rsidRPr="005E456A">
              <w:rPr>
                <w:b/>
                <w:sz w:val="28"/>
                <w:szCs w:val="28"/>
                <w:lang w:eastAsia="en-US"/>
              </w:rPr>
              <w:t>ст. 12.15 ч.4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+3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lastRenderedPageBreak/>
              <w:t>Детские кресла ст.12.23 ч.3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+4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Не предоставление преимущества в движении 12.18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E456A">
              <w:rPr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-10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Пешеходы ст. 12.29 ч.1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+44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Ст. 20. 25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-11</w:t>
            </w:r>
          </w:p>
        </w:tc>
      </w:tr>
      <w:tr w:rsidR="00D71A98" w:rsidRPr="005E456A" w:rsidTr="00982E72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Выявлено нарушений ПДД несовершеннолетними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71A98" w:rsidRPr="005E456A" w:rsidTr="00982E72">
        <w:trPr>
          <w:trHeight w:val="218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Из них</w:t>
            </w:r>
          </w:p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ст. 12.7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71A98" w:rsidRPr="005E456A" w:rsidTr="00982E72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A98" w:rsidRPr="005E456A" w:rsidRDefault="00D71A9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ст. 12.29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71A98" w:rsidRPr="005E456A" w:rsidTr="00982E72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Нарушение ПДД автобусами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-7</w:t>
            </w:r>
          </w:p>
        </w:tc>
      </w:tr>
      <w:tr w:rsidR="00D71A98" w:rsidRPr="005E456A" w:rsidTr="00982E72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5E456A">
              <w:rPr>
                <w:sz w:val="28"/>
                <w:szCs w:val="28"/>
                <w:lang w:eastAsia="en-US"/>
              </w:rPr>
              <w:t>т.с</w:t>
            </w:r>
            <w:proofErr w:type="spellEnd"/>
            <w:r w:rsidRPr="005E456A">
              <w:rPr>
                <w:sz w:val="28"/>
                <w:szCs w:val="28"/>
                <w:lang w:eastAsia="en-US"/>
              </w:rPr>
              <w:t xml:space="preserve">. либо выпуск на линию </w:t>
            </w:r>
            <w:proofErr w:type="spellStart"/>
            <w:r w:rsidRPr="005E456A">
              <w:rPr>
                <w:sz w:val="28"/>
                <w:szCs w:val="28"/>
                <w:lang w:eastAsia="en-US"/>
              </w:rPr>
              <w:t>т.с</w:t>
            </w:r>
            <w:proofErr w:type="spellEnd"/>
            <w:r w:rsidRPr="005E456A">
              <w:rPr>
                <w:sz w:val="28"/>
                <w:szCs w:val="28"/>
                <w:lang w:eastAsia="en-US"/>
              </w:rPr>
              <w:t xml:space="preserve">. без тех. средства контроля </w:t>
            </w:r>
            <w:r w:rsidRPr="005E456A">
              <w:rPr>
                <w:b/>
                <w:sz w:val="28"/>
                <w:szCs w:val="28"/>
                <w:lang w:eastAsia="en-US"/>
              </w:rPr>
              <w:t>ст. 11.23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982E7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+5</w:t>
            </w:r>
          </w:p>
        </w:tc>
      </w:tr>
      <w:tr w:rsidR="00D71A98" w:rsidRPr="005E456A" w:rsidTr="00982E72">
        <w:trPr>
          <w:trHeight w:val="225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Нарушение ПДД мототранспортом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-1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Выпуск на линию </w:t>
            </w:r>
            <w:proofErr w:type="spellStart"/>
            <w:r w:rsidRPr="005E456A">
              <w:rPr>
                <w:sz w:val="28"/>
                <w:szCs w:val="28"/>
                <w:lang w:eastAsia="en-US"/>
              </w:rPr>
              <w:t>т.с</w:t>
            </w:r>
            <w:proofErr w:type="spellEnd"/>
            <w:r w:rsidRPr="005E456A">
              <w:rPr>
                <w:sz w:val="28"/>
                <w:szCs w:val="28"/>
                <w:lang w:eastAsia="en-US"/>
              </w:rPr>
              <w:t>. с нарушением ПДД ст.</w:t>
            </w:r>
            <w:r w:rsidRPr="005E456A">
              <w:rPr>
                <w:b/>
                <w:sz w:val="28"/>
                <w:szCs w:val="28"/>
                <w:lang w:eastAsia="en-US"/>
              </w:rPr>
              <w:t xml:space="preserve"> 12.31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+6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Повреждение дорог, ж/д переездов или других дорожных сооружений </w:t>
            </w:r>
            <w:r w:rsidRPr="005E456A">
              <w:rPr>
                <w:b/>
                <w:sz w:val="28"/>
                <w:szCs w:val="28"/>
                <w:lang w:eastAsia="en-US"/>
              </w:rPr>
              <w:t>ст. 12.33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-4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Несоблюдение требований по обеспечению БДД при ремонте дорог </w:t>
            </w:r>
            <w:r w:rsidRPr="005E456A">
              <w:rPr>
                <w:b/>
                <w:sz w:val="28"/>
                <w:szCs w:val="28"/>
                <w:lang w:eastAsia="en-US"/>
              </w:rPr>
              <w:t>ст. 12.34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71A98" w:rsidRPr="005E456A" w:rsidTr="00982E72"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Невыполнения в срок законного предписания </w:t>
            </w:r>
            <w:r w:rsidRPr="005E456A">
              <w:rPr>
                <w:b/>
                <w:sz w:val="28"/>
                <w:szCs w:val="28"/>
                <w:lang w:eastAsia="en-US"/>
              </w:rPr>
              <w:t>ст. 19.5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71A98" w:rsidRPr="005E456A" w:rsidTr="00982E72">
        <w:trPr>
          <w:trHeight w:val="326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 xml:space="preserve">Составлено административных материалов в отношении сотрудников полиции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-2</w:t>
            </w:r>
          </w:p>
        </w:tc>
      </w:tr>
      <w:tr w:rsidR="00D71A98" w:rsidRPr="005E456A" w:rsidTr="00982E72">
        <w:trPr>
          <w:trHeight w:val="77"/>
        </w:trPr>
        <w:tc>
          <w:tcPr>
            <w:tcW w:w="33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1A98" w:rsidRPr="005E456A" w:rsidRDefault="00D71A98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Адм. арест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98" w:rsidRPr="005E456A" w:rsidRDefault="00E41D7A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5E456A">
              <w:rPr>
                <w:sz w:val="28"/>
                <w:szCs w:val="28"/>
                <w:lang w:eastAsia="en-US"/>
              </w:rPr>
              <w:t>-1</w:t>
            </w:r>
          </w:p>
        </w:tc>
      </w:tr>
    </w:tbl>
    <w:p w:rsidR="00E41D7A" w:rsidRPr="005E456A" w:rsidRDefault="00E41D7A" w:rsidP="006D1A83">
      <w:pPr>
        <w:rPr>
          <w:color w:val="000000"/>
          <w:sz w:val="28"/>
          <w:szCs w:val="28"/>
        </w:rPr>
      </w:pPr>
    </w:p>
    <w:p w:rsidR="00D71A98" w:rsidRPr="006D1A83" w:rsidRDefault="00D71A98" w:rsidP="00D71A98">
      <w:pPr>
        <w:jc w:val="center"/>
        <w:rPr>
          <w:b/>
          <w:color w:val="000000"/>
          <w:sz w:val="28"/>
          <w:szCs w:val="28"/>
        </w:rPr>
      </w:pPr>
      <w:r w:rsidRPr="006D1A83">
        <w:rPr>
          <w:b/>
          <w:color w:val="000000"/>
          <w:sz w:val="28"/>
          <w:szCs w:val="28"/>
        </w:rPr>
        <w:t>ПРОПАГАНДА</w:t>
      </w:r>
    </w:p>
    <w:p w:rsidR="00D71A98" w:rsidRPr="005E456A" w:rsidRDefault="00D71A98" w:rsidP="00D71A98">
      <w:pPr>
        <w:ind w:firstLine="708"/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>На территории города Батайска расположено - 13 МБОУ СОШ (муниципальных бюджетных общеобразовательных учреждений), 37 МБ ДОУ (муниципальных бюджетных дошкольных образовательных учреждений).</w:t>
      </w:r>
    </w:p>
    <w:p w:rsidR="00D71A98" w:rsidRPr="005E456A" w:rsidRDefault="00D71A98" w:rsidP="00D71A98">
      <w:pPr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</w:t>
      </w:r>
      <w:r w:rsidRPr="005E456A">
        <w:rPr>
          <w:color w:val="000000"/>
          <w:sz w:val="28"/>
          <w:szCs w:val="28"/>
        </w:rPr>
        <w:tab/>
        <w:t xml:space="preserve"> - Наличие уголка БДД в фойе - во всех МБОУ СОШ;</w:t>
      </w:r>
    </w:p>
    <w:p w:rsidR="00D71A98" w:rsidRPr="005E456A" w:rsidRDefault="00D71A98" w:rsidP="00D71A98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</w:t>
      </w:r>
      <w:r w:rsidRPr="005E456A">
        <w:rPr>
          <w:color w:val="000000"/>
          <w:sz w:val="28"/>
          <w:szCs w:val="28"/>
        </w:rPr>
        <w:tab/>
        <w:t xml:space="preserve"> - Наличие отряда «ЮИД» -13 во всех МБОУ СОШ (кол—во детей 201);</w:t>
      </w:r>
    </w:p>
    <w:p w:rsidR="00D71A98" w:rsidRPr="005E456A" w:rsidRDefault="00D71A98" w:rsidP="00D71A98">
      <w:pPr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</w:t>
      </w:r>
      <w:r w:rsidRPr="005E456A">
        <w:rPr>
          <w:color w:val="000000"/>
          <w:sz w:val="28"/>
          <w:szCs w:val="28"/>
        </w:rPr>
        <w:tab/>
        <w:t xml:space="preserve"> - Наличие монитора для видео уголка БДД (в фойе) -во всех МБОУ СОШ;</w:t>
      </w:r>
    </w:p>
    <w:p w:rsidR="00D71A98" w:rsidRPr="005E456A" w:rsidRDefault="00D71A98" w:rsidP="00D71A98">
      <w:pPr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</w:t>
      </w:r>
      <w:r w:rsidRPr="005E456A">
        <w:rPr>
          <w:color w:val="000000"/>
          <w:sz w:val="28"/>
          <w:szCs w:val="28"/>
        </w:rPr>
        <w:tab/>
        <w:t xml:space="preserve"> - Наличие отдельного кабинета БДД-8: СОШ 2; Лицей №3; СОШ 4; СОШ 6; СОШ 9; Лицей № </w:t>
      </w:r>
      <w:proofErr w:type="gramStart"/>
      <w:r w:rsidRPr="005E456A">
        <w:rPr>
          <w:color w:val="000000"/>
          <w:sz w:val="28"/>
          <w:szCs w:val="28"/>
        </w:rPr>
        <w:t>10;  СОШ</w:t>
      </w:r>
      <w:proofErr w:type="gramEnd"/>
      <w:r w:rsidRPr="005E456A">
        <w:rPr>
          <w:color w:val="000000"/>
          <w:sz w:val="28"/>
          <w:szCs w:val="28"/>
        </w:rPr>
        <w:t xml:space="preserve"> 16.                                 </w:t>
      </w:r>
    </w:p>
    <w:p w:rsidR="00D71A98" w:rsidRPr="005E456A" w:rsidRDefault="00D71A98" w:rsidP="00D71A98">
      <w:pPr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</w:t>
      </w:r>
      <w:r w:rsidRPr="005E456A">
        <w:rPr>
          <w:color w:val="000000"/>
          <w:sz w:val="28"/>
          <w:szCs w:val="28"/>
        </w:rPr>
        <w:tab/>
        <w:t>Совмещены с кабинетами ОБЖ-5: МБОУ СОШ№ 5; Гимназия №7; МБОУ СОШ № 8; МБОУ СОШ №12; Гимназия №21.</w:t>
      </w:r>
    </w:p>
    <w:p w:rsidR="00D71A98" w:rsidRPr="005E456A" w:rsidRDefault="00D71A98" w:rsidP="00D71A98">
      <w:pPr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</w:t>
      </w:r>
      <w:r w:rsidRPr="005E456A">
        <w:rPr>
          <w:color w:val="000000"/>
          <w:sz w:val="28"/>
          <w:szCs w:val="28"/>
        </w:rPr>
        <w:tab/>
        <w:t xml:space="preserve"> - Наличие мобильных авто городков – 48: МБОУ НШ №1, МБОУ СОШ №2; Лицей № 3; МБОУ СОШ № 8; МБОУ СОШ № 9; Лицей № 10; МБОУ СОШ №12; МБОУ СОШ №16; МБОУ «Гимназия №2»; МБОУ СОШ №4; МБОУ СОШ №5; МБОУ СОШ №6; МБОУ «Гимназия №7».</w:t>
      </w:r>
    </w:p>
    <w:p w:rsidR="00766DFA" w:rsidRPr="005E456A" w:rsidRDefault="00D71A98" w:rsidP="00D71A98">
      <w:pPr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 </w:t>
      </w:r>
      <w:r w:rsidRPr="005E456A">
        <w:rPr>
          <w:color w:val="000000"/>
          <w:sz w:val="28"/>
          <w:szCs w:val="28"/>
        </w:rPr>
        <w:tab/>
        <w:t>- Наличие транспортной площадки- во всех СОШ;</w:t>
      </w:r>
    </w:p>
    <w:p w:rsidR="00766DFA" w:rsidRPr="005E456A" w:rsidRDefault="00D71A98" w:rsidP="00D71A98">
      <w:pPr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 </w:t>
      </w:r>
      <w:r w:rsidRPr="005E456A">
        <w:rPr>
          <w:color w:val="000000"/>
          <w:sz w:val="28"/>
          <w:szCs w:val="28"/>
        </w:rPr>
        <w:tab/>
        <w:t>- Наличие уголка «ЮИД в действии» - во всех МБОУ СОШ.</w:t>
      </w:r>
    </w:p>
    <w:p w:rsidR="00766DFA" w:rsidRPr="005E456A" w:rsidRDefault="00D71A98" w:rsidP="00D71A98">
      <w:pPr>
        <w:ind w:firstLine="709"/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>Так же на территории города расположено 3 средних и среднетехнических учебных заведений:</w:t>
      </w:r>
    </w:p>
    <w:p w:rsidR="00D71A98" w:rsidRPr="005E456A" w:rsidRDefault="00D71A98" w:rsidP="00D71A98">
      <w:pPr>
        <w:ind w:firstLine="709"/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1. </w:t>
      </w:r>
      <w:proofErr w:type="spellStart"/>
      <w:r w:rsidRPr="005E456A">
        <w:rPr>
          <w:color w:val="000000"/>
          <w:sz w:val="28"/>
          <w:szCs w:val="28"/>
        </w:rPr>
        <w:t>Батайский</w:t>
      </w:r>
      <w:proofErr w:type="spellEnd"/>
      <w:r w:rsidRPr="005E456A">
        <w:rPr>
          <w:color w:val="000000"/>
          <w:sz w:val="28"/>
          <w:szCs w:val="28"/>
        </w:rPr>
        <w:t xml:space="preserve"> техникум информационных технологий и радиоэлектроники (расположен по адресу: ул.50 Лет Октября 150)</w:t>
      </w:r>
    </w:p>
    <w:p w:rsidR="00D71A98" w:rsidRPr="005E456A" w:rsidRDefault="00D71A98" w:rsidP="00D71A98">
      <w:pPr>
        <w:ind w:firstLine="709"/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t>2. ГОУ НПО ПУ № 42 (расположено по адресу: тупик Железнодорожный,37)</w:t>
      </w:r>
    </w:p>
    <w:p w:rsidR="00D71A98" w:rsidRPr="005E456A" w:rsidRDefault="00D71A98" w:rsidP="00D71A98">
      <w:pPr>
        <w:ind w:firstLine="709"/>
        <w:jc w:val="both"/>
        <w:rPr>
          <w:color w:val="000000"/>
          <w:sz w:val="28"/>
          <w:szCs w:val="28"/>
        </w:rPr>
      </w:pPr>
      <w:r w:rsidRPr="005E456A">
        <w:rPr>
          <w:color w:val="000000"/>
          <w:sz w:val="28"/>
          <w:szCs w:val="28"/>
        </w:rPr>
        <w:lastRenderedPageBreak/>
        <w:t>3. ГБО325У НПО № 41 (государственное бюджетное образовательное учреждение начального профессионального образования РО, расположено по адресу: тупик Железнодорожный,37)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color w:val="000000"/>
          <w:sz w:val="28"/>
          <w:szCs w:val="28"/>
        </w:rPr>
        <w:t xml:space="preserve">           </w:t>
      </w:r>
      <w:r w:rsidRPr="005E456A">
        <w:rPr>
          <w:sz w:val="28"/>
          <w:szCs w:val="28"/>
        </w:rPr>
        <w:t xml:space="preserve">За </w:t>
      </w:r>
      <w:r w:rsidR="00730A13" w:rsidRPr="005E456A">
        <w:rPr>
          <w:sz w:val="28"/>
          <w:szCs w:val="28"/>
        </w:rPr>
        <w:t>январь 2023</w:t>
      </w:r>
      <w:r w:rsidRPr="005E456A">
        <w:rPr>
          <w:sz w:val="28"/>
          <w:szCs w:val="28"/>
        </w:rPr>
        <w:t xml:space="preserve"> г. на территории города Батайска в целях профилактики аварийности, Отделением Г</w:t>
      </w:r>
      <w:r w:rsidR="00730A13" w:rsidRPr="005E456A">
        <w:rPr>
          <w:sz w:val="28"/>
          <w:szCs w:val="28"/>
        </w:rPr>
        <w:t>ИБДД по г. Батайску проведено 9 мероприятия (из них 6</w:t>
      </w:r>
      <w:r w:rsidRPr="005E456A">
        <w:rPr>
          <w:sz w:val="28"/>
          <w:szCs w:val="28"/>
        </w:rPr>
        <w:t xml:space="preserve"> инициативных) направленных на снижение аварийности и предотвращения тяжести последствий.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    Еженедельно проводится анализ состояния аварийности на территории города, по результатам которого личный состав ориентируется на предупреждение происшествий, выявление нарушений ПДД РФ, ставшими причинами совершения ДТП. Расстановка нарядов производится в соответствии с местами концентрации ДТП. </w:t>
      </w:r>
      <w:r w:rsidRPr="005E456A">
        <w:rPr>
          <w:sz w:val="28"/>
          <w:szCs w:val="28"/>
        </w:rPr>
        <w:tab/>
        <w:t xml:space="preserve">За </w:t>
      </w:r>
      <w:r w:rsidR="00730A13" w:rsidRPr="005E456A">
        <w:rPr>
          <w:sz w:val="28"/>
          <w:szCs w:val="28"/>
        </w:rPr>
        <w:t>январь 2023</w:t>
      </w:r>
      <w:r w:rsidRPr="005E456A">
        <w:rPr>
          <w:sz w:val="28"/>
          <w:szCs w:val="28"/>
        </w:rPr>
        <w:t xml:space="preserve"> год в средст</w:t>
      </w:r>
      <w:r w:rsidR="00730A13" w:rsidRPr="005E456A">
        <w:rPr>
          <w:sz w:val="28"/>
          <w:szCs w:val="28"/>
        </w:rPr>
        <w:t>вах массовой информации: (Официальные сайты и каналы в мессенджерах газет</w:t>
      </w:r>
      <w:r w:rsidRPr="005E456A">
        <w:rPr>
          <w:sz w:val="28"/>
          <w:szCs w:val="28"/>
        </w:rPr>
        <w:t xml:space="preserve"> «</w:t>
      </w:r>
      <w:proofErr w:type="spellStart"/>
      <w:r w:rsidRPr="005E456A">
        <w:rPr>
          <w:sz w:val="28"/>
          <w:szCs w:val="28"/>
        </w:rPr>
        <w:t>Батайское</w:t>
      </w:r>
      <w:proofErr w:type="spellEnd"/>
      <w:r w:rsidRPr="005E456A">
        <w:rPr>
          <w:sz w:val="28"/>
          <w:szCs w:val="28"/>
        </w:rPr>
        <w:t xml:space="preserve"> время» и «</w:t>
      </w:r>
      <w:r w:rsidR="00730A13" w:rsidRPr="005E456A">
        <w:rPr>
          <w:sz w:val="28"/>
          <w:szCs w:val="28"/>
        </w:rPr>
        <w:t xml:space="preserve">Батайск город») опубликовано 55 материалов, </w:t>
      </w:r>
      <w:r w:rsidRPr="005E456A">
        <w:rPr>
          <w:sz w:val="28"/>
          <w:szCs w:val="28"/>
        </w:rPr>
        <w:t>где рассматривались вопросы, касающиеся проблемы обеспечения БДД, дорожно-транспортного травматизма, работы сотрудников по надзору за дорожным движением.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      В дошкольных образовательных учрежден</w:t>
      </w:r>
      <w:r w:rsidR="00730A13" w:rsidRPr="005E456A">
        <w:rPr>
          <w:sz w:val="28"/>
          <w:szCs w:val="28"/>
        </w:rPr>
        <w:t>иях города Батайска проведено 8 занятий</w:t>
      </w:r>
      <w:r w:rsidRPr="005E456A">
        <w:rPr>
          <w:sz w:val="28"/>
          <w:szCs w:val="28"/>
        </w:rPr>
        <w:t xml:space="preserve"> по соблюдению ПДД, в учебных заведениях города (МБОУ СОШ, ПУ) провед</w:t>
      </w:r>
      <w:r w:rsidR="00730A13" w:rsidRPr="005E456A">
        <w:rPr>
          <w:sz w:val="28"/>
          <w:szCs w:val="28"/>
        </w:rPr>
        <w:t>ено 4 занятия</w:t>
      </w:r>
      <w:r w:rsidRPr="005E456A">
        <w:rPr>
          <w:sz w:val="28"/>
          <w:szCs w:val="28"/>
        </w:rPr>
        <w:t xml:space="preserve"> с учащимися на темы: «Пешеход», «Средства индивидуальной мобильности», «Использование </w:t>
      </w:r>
      <w:proofErr w:type="spellStart"/>
      <w:r w:rsidRPr="005E456A">
        <w:rPr>
          <w:sz w:val="28"/>
          <w:szCs w:val="28"/>
        </w:rPr>
        <w:t>световозвращающих</w:t>
      </w:r>
      <w:proofErr w:type="spellEnd"/>
      <w:r w:rsidRPr="005E456A">
        <w:rPr>
          <w:sz w:val="28"/>
          <w:szCs w:val="28"/>
        </w:rPr>
        <w:t xml:space="preserve"> элементов»</w:t>
      </w:r>
      <w:r w:rsidR="00730A13" w:rsidRPr="005E456A">
        <w:rPr>
          <w:sz w:val="28"/>
          <w:szCs w:val="28"/>
        </w:rPr>
        <w:t>, «Детское кресло»</w:t>
      </w:r>
      <w:r w:rsidRPr="005E456A">
        <w:rPr>
          <w:sz w:val="28"/>
          <w:szCs w:val="28"/>
        </w:rPr>
        <w:t>.</w:t>
      </w:r>
    </w:p>
    <w:p w:rsidR="00730A13" w:rsidRPr="005E456A" w:rsidRDefault="00730A13" w:rsidP="005E456A">
      <w:pPr>
        <w:ind w:firstLine="709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На официальных сайтах, в официальных аккаунтах в социальных сетях,</w:t>
      </w:r>
      <w:r w:rsidR="005E456A" w:rsidRPr="005E456A">
        <w:rPr>
          <w:sz w:val="28"/>
          <w:szCs w:val="28"/>
        </w:rPr>
        <w:t xml:space="preserve"> родительских чатах</w:t>
      </w:r>
      <w:r w:rsidRPr="005E456A">
        <w:rPr>
          <w:sz w:val="28"/>
          <w:szCs w:val="28"/>
        </w:rPr>
        <w:t xml:space="preserve"> </w:t>
      </w:r>
      <w:r w:rsidR="005E456A" w:rsidRPr="005E456A">
        <w:rPr>
          <w:sz w:val="28"/>
          <w:szCs w:val="28"/>
        </w:rPr>
        <w:t xml:space="preserve">образовательных организаций, </w:t>
      </w:r>
      <w:r w:rsidRPr="005E456A">
        <w:rPr>
          <w:sz w:val="28"/>
          <w:szCs w:val="28"/>
        </w:rPr>
        <w:t>находящихся на территории обслуживания ОГИБДД ОМВД России по г. Батайску</w:t>
      </w:r>
      <w:r w:rsidR="005E456A" w:rsidRPr="005E456A">
        <w:rPr>
          <w:sz w:val="28"/>
          <w:szCs w:val="28"/>
        </w:rPr>
        <w:t xml:space="preserve"> размещено 2 обращения начальника ОГИБДД ОМВД России по г. Батайску майора полиции Федорова С.В.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     Вопрос о состоянии аварийности на территории г. Батайска еженедельно рассматривается на служебных совещаниях при начальнике ОГИБДД с заслушиванием сотрудников, ответственных за данное направление деятельности ОГИБДД. 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     Один раз в месяц вопрос о состоянии аварийности рассматривается на оперативном совещании при начальнике ОМВД России по г. Батайску с заслушиванием начальника ОГИБДД о проделанной работе.</w:t>
      </w:r>
      <w:r w:rsidR="006D1A83">
        <w:rPr>
          <w:sz w:val="28"/>
          <w:szCs w:val="28"/>
        </w:rPr>
        <w:t xml:space="preserve"> </w:t>
      </w:r>
    </w:p>
    <w:p w:rsidR="005E456A" w:rsidRPr="005E456A" w:rsidRDefault="005E456A" w:rsidP="00D71A98">
      <w:pPr>
        <w:jc w:val="both"/>
        <w:rPr>
          <w:sz w:val="28"/>
          <w:szCs w:val="28"/>
        </w:rPr>
      </w:pPr>
    </w:p>
    <w:p w:rsidR="00D71A98" w:rsidRPr="005E456A" w:rsidRDefault="00D71A98" w:rsidP="006D1A83">
      <w:pPr>
        <w:jc w:val="center"/>
        <w:rPr>
          <w:b/>
          <w:color w:val="000000"/>
          <w:sz w:val="28"/>
          <w:szCs w:val="28"/>
        </w:rPr>
      </w:pPr>
      <w:r w:rsidRPr="005E456A">
        <w:rPr>
          <w:b/>
          <w:color w:val="000000"/>
          <w:sz w:val="28"/>
          <w:szCs w:val="28"/>
        </w:rPr>
        <w:t>ДОРОЖНЫЙ НАДЗОР</w:t>
      </w:r>
    </w:p>
    <w:p w:rsidR="00CD2C92" w:rsidRPr="005E456A" w:rsidRDefault="00CD2C92" w:rsidP="00D71A98">
      <w:pPr>
        <w:jc w:val="both"/>
        <w:rPr>
          <w:b/>
          <w:color w:val="000000"/>
          <w:sz w:val="28"/>
          <w:szCs w:val="28"/>
        </w:rPr>
      </w:pPr>
    </w:p>
    <w:p w:rsidR="00CD2C92" w:rsidRPr="005E456A" w:rsidRDefault="00CD2C92" w:rsidP="00CD2C92">
      <w:pPr>
        <w:ind w:firstLine="567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Протяженность улично-дорожной сети города Батайска составляет – 306км (местного значения), на которой расположен 581 пешеходный переход, из которых 97 регулируемых, 483 нерегулируемых, 1 подземный (50 у образовательных учреждений, из которых 31 - регулируемые, 19 – нерегули</w:t>
      </w:r>
      <w:r w:rsidR="00A7077A" w:rsidRPr="005E456A">
        <w:rPr>
          <w:sz w:val="28"/>
          <w:szCs w:val="28"/>
        </w:rPr>
        <w:t xml:space="preserve">руемые), 68 светофорных объекта, </w:t>
      </w:r>
      <w:r w:rsidRPr="005E456A">
        <w:rPr>
          <w:sz w:val="28"/>
          <w:szCs w:val="28"/>
        </w:rPr>
        <w:t>+ 16 светофоров Т-7, дорожных знаков – 3819, искусственных неровностей - 56 (возле детских образовательных учреждений - 22), железнодорожных переездов - 16 (РЖД - 15, ведомственный - 1).</w:t>
      </w:r>
    </w:p>
    <w:p w:rsidR="00CD2C92" w:rsidRPr="005E456A" w:rsidRDefault="00CD2C92" w:rsidP="00CD2C92">
      <w:pPr>
        <w:ind w:firstLine="567"/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На территории города Батайска обустроены светофорными объектами 68 перекрестков.  </w:t>
      </w:r>
    </w:p>
    <w:p w:rsidR="00CD2C92" w:rsidRPr="005E456A" w:rsidRDefault="00A7077A" w:rsidP="00A7077A">
      <w:pPr>
        <w:ind w:firstLine="567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Искусственные неровности,</w:t>
      </w:r>
      <w:r w:rsidR="00CD2C92" w:rsidRPr="005E456A">
        <w:rPr>
          <w:sz w:val="28"/>
          <w:szCs w:val="28"/>
        </w:rPr>
        <w:t xml:space="preserve"> совмещенн</w:t>
      </w:r>
      <w:r w:rsidRPr="005E456A">
        <w:rPr>
          <w:sz w:val="28"/>
          <w:szCs w:val="28"/>
        </w:rPr>
        <w:t>ые с пешеходными переходами – 24.</w:t>
      </w:r>
    </w:p>
    <w:p w:rsidR="00CD2C92" w:rsidRPr="005E456A" w:rsidRDefault="00CD2C92" w:rsidP="00A7077A">
      <w:pPr>
        <w:ind w:firstLine="567"/>
        <w:jc w:val="both"/>
        <w:rPr>
          <w:sz w:val="28"/>
          <w:szCs w:val="28"/>
        </w:rPr>
      </w:pPr>
      <w:r w:rsidRPr="005E456A">
        <w:rPr>
          <w:sz w:val="28"/>
          <w:szCs w:val="28"/>
        </w:rPr>
        <w:t>Балансодержатель - «Управление жилищно-коммунального хозяйства города Батайска» (ОГРН 1026101847067).</w:t>
      </w:r>
    </w:p>
    <w:p w:rsidR="00CD2C92" w:rsidRPr="005E456A" w:rsidRDefault="00A7077A" w:rsidP="00A7077A">
      <w:pPr>
        <w:ind w:firstLine="720"/>
        <w:jc w:val="both"/>
        <w:rPr>
          <w:sz w:val="28"/>
          <w:szCs w:val="28"/>
        </w:rPr>
      </w:pPr>
      <w:r w:rsidRPr="005E456A">
        <w:rPr>
          <w:iCs/>
          <w:sz w:val="28"/>
          <w:szCs w:val="28"/>
        </w:rPr>
        <w:t>На 2023</w:t>
      </w:r>
      <w:r w:rsidR="00CD2C92" w:rsidRPr="005E456A">
        <w:rPr>
          <w:iCs/>
          <w:sz w:val="28"/>
          <w:szCs w:val="28"/>
        </w:rPr>
        <w:t xml:space="preserve"> год запланирована установка </w:t>
      </w:r>
      <w:r w:rsidR="00CD2C92" w:rsidRPr="005E456A">
        <w:rPr>
          <w:color w:val="000000"/>
          <w:sz w:val="28"/>
          <w:szCs w:val="28"/>
        </w:rPr>
        <w:t>комплекса автоматической фиксации нарушений ПДД (КРИС-С).</w:t>
      </w:r>
    </w:p>
    <w:p w:rsidR="00D71A98" w:rsidRPr="005E456A" w:rsidRDefault="00D71A98" w:rsidP="00D71A98">
      <w:pPr>
        <w:ind w:firstLine="708"/>
        <w:jc w:val="both"/>
        <w:rPr>
          <w:sz w:val="28"/>
          <w:szCs w:val="28"/>
        </w:rPr>
      </w:pPr>
      <w:r w:rsidRPr="005E456A">
        <w:rPr>
          <w:sz w:val="28"/>
          <w:szCs w:val="28"/>
        </w:rPr>
        <w:lastRenderedPageBreak/>
        <w:t>В целях приведения УДС г. Батайска в нормативное состояние и осуществ</w:t>
      </w:r>
      <w:r w:rsidRPr="005E456A">
        <w:rPr>
          <w:sz w:val="28"/>
          <w:szCs w:val="28"/>
        </w:rPr>
        <w:softHyphen/>
        <w:t>ления контрольно-надзорных функц</w:t>
      </w:r>
      <w:r w:rsidR="00666FC2" w:rsidRPr="005E456A">
        <w:rPr>
          <w:sz w:val="28"/>
          <w:szCs w:val="28"/>
        </w:rPr>
        <w:t xml:space="preserve">ий ОГИБДД по г. Батайску, за январь 2023 </w:t>
      </w:r>
      <w:r w:rsidRPr="005E456A">
        <w:rPr>
          <w:sz w:val="28"/>
          <w:szCs w:val="28"/>
        </w:rPr>
        <w:t>года была проделана следующая работа:</w:t>
      </w:r>
    </w:p>
    <w:p w:rsidR="00666FC2" w:rsidRPr="005E456A" w:rsidRDefault="00666FC2" w:rsidP="00D71A98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5E456A">
        <w:rPr>
          <w:b/>
          <w:bCs/>
          <w:iCs/>
          <w:color w:val="000000" w:themeColor="text1"/>
          <w:sz w:val="28"/>
          <w:szCs w:val="28"/>
        </w:rPr>
        <w:t>-</w:t>
      </w:r>
      <w:r w:rsidR="00D71A98" w:rsidRPr="005E456A"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="00D71A98" w:rsidRPr="005E456A">
        <w:rPr>
          <w:bCs/>
          <w:iCs/>
          <w:color w:val="000000" w:themeColor="text1"/>
          <w:sz w:val="28"/>
          <w:szCs w:val="28"/>
        </w:rPr>
        <w:t xml:space="preserve">направлены – </w:t>
      </w:r>
      <w:r w:rsidRPr="005E456A">
        <w:rPr>
          <w:bCs/>
          <w:iCs/>
          <w:color w:val="000000" w:themeColor="text1"/>
          <w:sz w:val="28"/>
          <w:szCs w:val="28"/>
        </w:rPr>
        <w:t xml:space="preserve">1 информация в </w:t>
      </w:r>
      <w:r w:rsidR="00D71A98" w:rsidRPr="005E456A">
        <w:rPr>
          <w:bCs/>
          <w:iCs/>
          <w:color w:val="000000" w:themeColor="text1"/>
          <w:sz w:val="28"/>
          <w:szCs w:val="28"/>
        </w:rPr>
        <w:t xml:space="preserve">адрес </w:t>
      </w:r>
      <w:r w:rsidRPr="005E456A">
        <w:rPr>
          <w:bCs/>
          <w:iCs/>
          <w:color w:val="000000" w:themeColor="text1"/>
          <w:sz w:val="28"/>
          <w:szCs w:val="28"/>
        </w:rPr>
        <w:t xml:space="preserve">Главы администрации г. Батайска. </w:t>
      </w:r>
    </w:p>
    <w:p w:rsidR="00666FC2" w:rsidRPr="005E456A" w:rsidRDefault="00666FC2" w:rsidP="00D71A98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5E456A">
        <w:rPr>
          <w:bCs/>
          <w:iCs/>
          <w:color w:val="000000" w:themeColor="text1"/>
          <w:sz w:val="28"/>
          <w:szCs w:val="28"/>
        </w:rPr>
        <w:t>- проведено профилактических мероприятий - 1.</w:t>
      </w:r>
    </w:p>
    <w:p w:rsidR="00D71A98" w:rsidRPr="005E456A" w:rsidRDefault="00666FC2" w:rsidP="00666FC2">
      <w:pPr>
        <w:ind w:firstLine="708"/>
        <w:jc w:val="both"/>
        <w:rPr>
          <w:bCs/>
          <w:iCs/>
          <w:color w:val="000000" w:themeColor="text1"/>
          <w:sz w:val="28"/>
          <w:szCs w:val="28"/>
        </w:rPr>
      </w:pPr>
      <w:r w:rsidRPr="005E456A">
        <w:rPr>
          <w:bCs/>
          <w:iCs/>
          <w:color w:val="000000" w:themeColor="text1"/>
          <w:sz w:val="28"/>
          <w:szCs w:val="28"/>
        </w:rPr>
        <w:t>-выдано предостережений – 1.</w:t>
      </w:r>
      <w:r w:rsidR="00D71A98" w:rsidRPr="005E456A">
        <w:rPr>
          <w:bCs/>
          <w:iCs/>
          <w:color w:val="000000" w:themeColor="text1"/>
          <w:sz w:val="28"/>
          <w:szCs w:val="28"/>
        </w:rPr>
        <w:tab/>
      </w:r>
    </w:p>
    <w:p w:rsidR="006939BC" w:rsidRPr="005E456A" w:rsidRDefault="00D71A98" w:rsidP="00D71A98">
      <w:pPr>
        <w:jc w:val="both"/>
        <w:rPr>
          <w:bCs/>
          <w:iCs/>
          <w:color w:val="000000" w:themeColor="text1"/>
          <w:sz w:val="28"/>
          <w:szCs w:val="28"/>
        </w:rPr>
      </w:pPr>
      <w:r w:rsidRPr="005E456A">
        <w:rPr>
          <w:bCs/>
          <w:iCs/>
          <w:color w:val="000000" w:themeColor="text1"/>
          <w:sz w:val="28"/>
          <w:szCs w:val="28"/>
        </w:rPr>
        <w:t xml:space="preserve">    </w:t>
      </w:r>
      <w:r w:rsidRPr="005E456A">
        <w:rPr>
          <w:bCs/>
          <w:iCs/>
          <w:color w:val="000000" w:themeColor="text1"/>
          <w:sz w:val="28"/>
          <w:szCs w:val="28"/>
        </w:rPr>
        <w:tab/>
      </w:r>
      <w:r w:rsidRPr="005E456A">
        <w:rPr>
          <w:bCs/>
          <w:iCs/>
          <w:color w:val="000000" w:themeColor="text1"/>
          <w:sz w:val="28"/>
          <w:szCs w:val="28"/>
        </w:rPr>
        <w:tab/>
      </w:r>
    </w:p>
    <w:p w:rsidR="00D71A98" w:rsidRPr="005E456A" w:rsidRDefault="00D71A98" w:rsidP="00D71A98">
      <w:pPr>
        <w:jc w:val="center"/>
        <w:rPr>
          <w:b/>
          <w:sz w:val="28"/>
          <w:szCs w:val="28"/>
        </w:rPr>
      </w:pPr>
      <w:r w:rsidRPr="005E456A">
        <w:rPr>
          <w:b/>
          <w:sz w:val="28"/>
          <w:szCs w:val="28"/>
        </w:rPr>
        <w:t>ДИСЦИПЛИНА И ЗАКОННОСТЬ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</w:t>
      </w:r>
      <w:r w:rsidRPr="005E456A">
        <w:rPr>
          <w:sz w:val="28"/>
          <w:szCs w:val="28"/>
        </w:rPr>
        <w:tab/>
        <w:t>Привлечено к дис</w:t>
      </w:r>
      <w:r w:rsidR="00666FC2" w:rsidRPr="005E456A">
        <w:rPr>
          <w:sz w:val="28"/>
          <w:szCs w:val="28"/>
        </w:rPr>
        <w:t>циплинарной ответственности – 10; поощрено –0</w:t>
      </w:r>
      <w:r w:rsidRPr="005E456A">
        <w:rPr>
          <w:sz w:val="28"/>
          <w:szCs w:val="28"/>
        </w:rPr>
        <w:t>;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   </w:t>
      </w:r>
      <w:r w:rsidRPr="005E456A">
        <w:rPr>
          <w:sz w:val="28"/>
          <w:szCs w:val="28"/>
        </w:rPr>
        <w:tab/>
      </w:r>
      <w:r w:rsidR="00666FC2" w:rsidRPr="005E456A">
        <w:rPr>
          <w:sz w:val="28"/>
          <w:szCs w:val="28"/>
        </w:rPr>
        <w:t>За январь 2023</w:t>
      </w:r>
      <w:r w:rsidRPr="005E456A">
        <w:rPr>
          <w:sz w:val="28"/>
          <w:szCs w:val="28"/>
        </w:rPr>
        <w:t xml:space="preserve"> года ДТП с участием сотрудников отделения ГИБДД не зарегистрировано.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   </w:t>
      </w:r>
      <w:r w:rsidRPr="005E456A">
        <w:rPr>
          <w:sz w:val="28"/>
          <w:szCs w:val="28"/>
        </w:rPr>
        <w:tab/>
        <w:t>Согласно утвержденного начальником отделения ГИБДД ОМВД России по г. Батайску графика проведения скрытых проверок сотрудников группы ДПС ОГИБДД, было про</w:t>
      </w:r>
      <w:r w:rsidR="00666FC2" w:rsidRPr="005E456A">
        <w:rPr>
          <w:sz w:val="28"/>
          <w:szCs w:val="28"/>
        </w:rPr>
        <w:t>ведено 2 проверки</w:t>
      </w:r>
      <w:r w:rsidRPr="005E456A">
        <w:rPr>
          <w:sz w:val="28"/>
          <w:szCs w:val="28"/>
        </w:rPr>
        <w:t>.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    </w:t>
      </w:r>
      <w:r w:rsidRPr="005E456A">
        <w:rPr>
          <w:sz w:val="28"/>
          <w:szCs w:val="28"/>
        </w:rPr>
        <w:tab/>
        <w:t>Материалы гласных и скрытых проверок концентрируются в наблюдательном деле. По всем выявленным недостаткам при несении службы проводятся служебные проверки. Копии материалов по проведённым проверкам ежемесячно направляются в УГИБДД ГУ МВД России по РО.</w:t>
      </w:r>
    </w:p>
    <w:p w:rsidR="00D71A98" w:rsidRPr="005E456A" w:rsidRDefault="00D71A98" w:rsidP="00D71A98">
      <w:pPr>
        <w:rPr>
          <w:sz w:val="28"/>
          <w:szCs w:val="28"/>
        </w:rPr>
      </w:pPr>
      <w:r w:rsidRPr="005E456A">
        <w:rPr>
          <w:sz w:val="28"/>
          <w:szCs w:val="28"/>
        </w:rPr>
        <w:t xml:space="preserve">       </w:t>
      </w:r>
      <w:r w:rsidRPr="005E456A">
        <w:rPr>
          <w:sz w:val="28"/>
          <w:szCs w:val="28"/>
        </w:rPr>
        <w:tab/>
        <w:t>Деятельность, направленная на повышение уровня безопасности дорожного движения и предотвращение дорожно-транспортных происшествий взята на особый контроль.</w:t>
      </w:r>
    </w:p>
    <w:p w:rsidR="006939BC" w:rsidRPr="005E456A" w:rsidRDefault="006939BC" w:rsidP="00D71A98">
      <w:pPr>
        <w:jc w:val="center"/>
        <w:rPr>
          <w:b/>
          <w:color w:val="000000"/>
          <w:sz w:val="28"/>
          <w:szCs w:val="28"/>
        </w:rPr>
      </w:pPr>
    </w:p>
    <w:p w:rsidR="00D71A98" w:rsidRPr="005E456A" w:rsidRDefault="00D71A98" w:rsidP="00D71A98">
      <w:pPr>
        <w:jc w:val="center"/>
        <w:rPr>
          <w:sz w:val="28"/>
          <w:szCs w:val="28"/>
        </w:rPr>
      </w:pPr>
      <w:r w:rsidRPr="00A54541">
        <w:rPr>
          <w:b/>
          <w:color w:val="000000"/>
          <w:sz w:val="28"/>
          <w:szCs w:val="28"/>
        </w:rPr>
        <w:t>УЧАСТИЕ В РАСКРЫТИИ ПРЕСТУПЛЕНИЙ</w:t>
      </w:r>
      <w:r w:rsidRPr="005E456A">
        <w:rPr>
          <w:b/>
          <w:color w:val="000000"/>
          <w:sz w:val="28"/>
          <w:szCs w:val="28"/>
        </w:rPr>
        <w:t xml:space="preserve"> </w:t>
      </w:r>
    </w:p>
    <w:p w:rsidR="00D71A98" w:rsidRPr="005E456A" w:rsidRDefault="00D71A98" w:rsidP="00D71A98">
      <w:pPr>
        <w:rPr>
          <w:sz w:val="28"/>
          <w:szCs w:val="28"/>
        </w:rPr>
      </w:pPr>
      <w:r w:rsidRPr="005E456A">
        <w:rPr>
          <w:sz w:val="28"/>
          <w:szCs w:val="28"/>
        </w:rPr>
        <w:t xml:space="preserve">       </w:t>
      </w:r>
      <w:r w:rsidRPr="005E456A">
        <w:rPr>
          <w:sz w:val="28"/>
          <w:szCs w:val="28"/>
        </w:rPr>
        <w:tab/>
        <w:t>Всего О</w:t>
      </w:r>
      <w:r w:rsidR="00A54541">
        <w:rPr>
          <w:sz w:val="28"/>
          <w:szCs w:val="28"/>
        </w:rPr>
        <w:t xml:space="preserve">ГИБДД по г. Батайску раскрыто 2 преступления </w:t>
      </w:r>
      <w:bookmarkStart w:id="0" w:name="_GoBack"/>
      <w:bookmarkEnd w:id="0"/>
      <w:r w:rsidR="006939BC" w:rsidRPr="005E456A">
        <w:rPr>
          <w:sz w:val="28"/>
          <w:szCs w:val="28"/>
        </w:rPr>
        <w:t xml:space="preserve">по ст. 264 прим.1 УК РФ – </w:t>
      </w:r>
      <w:r w:rsidR="00A54541">
        <w:rPr>
          <w:sz w:val="28"/>
          <w:szCs w:val="28"/>
        </w:rPr>
        <w:t>2.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ab/>
        <w:t xml:space="preserve">При </w:t>
      </w:r>
      <w:proofErr w:type="spellStart"/>
      <w:r w:rsidRPr="005E456A">
        <w:rPr>
          <w:sz w:val="28"/>
          <w:szCs w:val="28"/>
        </w:rPr>
        <w:t>заступлении</w:t>
      </w:r>
      <w:proofErr w:type="spellEnd"/>
      <w:r w:rsidRPr="005E456A">
        <w:rPr>
          <w:sz w:val="28"/>
          <w:szCs w:val="28"/>
        </w:rPr>
        <w:t xml:space="preserve"> на службу инспекторам ДПС доводятся значимые ориентировки, в том числе по угонам и кражам транспортных средств. Личный состав ориентирован на пресечение правонарушений, а также на выявление преступлений. По окончании дежурной смены, подводятся итоги работы с оценкой деятельности каждого сотрудника. 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 xml:space="preserve">       </w:t>
      </w:r>
      <w:r w:rsidRPr="005E456A">
        <w:rPr>
          <w:sz w:val="28"/>
          <w:szCs w:val="28"/>
        </w:rPr>
        <w:tab/>
        <w:t>Деятельность, направленная на повышение уровня безопасности дорожного движения и предотвращение дорожно-транспортных происшествий взята на особый контроль.</w:t>
      </w:r>
    </w:p>
    <w:p w:rsidR="00D71A98" w:rsidRPr="005E456A" w:rsidRDefault="00D71A98" w:rsidP="00D71A98">
      <w:pPr>
        <w:jc w:val="both"/>
        <w:rPr>
          <w:sz w:val="28"/>
          <w:szCs w:val="28"/>
        </w:rPr>
      </w:pPr>
    </w:p>
    <w:p w:rsidR="00D71A98" w:rsidRPr="005E456A" w:rsidRDefault="00D71A98" w:rsidP="00D71A98">
      <w:pPr>
        <w:jc w:val="both"/>
        <w:rPr>
          <w:sz w:val="28"/>
          <w:szCs w:val="28"/>
        </w:rPr>
      </w:pPr>
    </w:p>
    <w:p w:rsidR="00D71A98" w:rsidRPr="005E456A" w:rsidRDefault="00D71A98" w:rsidP="00D71A98">
      <w:pPr>
        <w:jc w:val="both"/>
        <w:rPr>
          <w:sz w:val="28"/>
          <w:szCs w:val="28"/>
        </w:rPr>
      </w:pPr>
      <w:r w:rsidRPr="005E456A">
        <w:rPr>
          <w:sz w:val="28"/>
          <w:szCs w:val="28"/>
        </w:rPr>
        <w:t>Начальник ОГИБДД</w:t>
      </w:r>
    </w:p>
    <w:p w:rsidR="00D71A98" w:rsidRPr="005E456A" w:rsidRDefault="00D71A98" w:rsidP="00D71A98">
      <w:pPr>
        <w:rPr>
          <w:sz w:val="28"/>
          <w:szCs w:val="28"/>
        </w:rPr>
      </w:pPr>
      <w:r w:rsidRPr="005E456A">
        <w:rPr>
          <w:sz w:val="28"/>
          <w:szCs w:val="28"/>
        </w:rPr>
        <w:t>ОМВД России по г. Батайску</w:t>
      </w:r>
    </w:p>
    <w:p w:rsidR="00D71A98" w:rsidRPr="005E456A" w:rsidRDefault="00D71A98" w:rsidP="00D71A98">
      <w:pPr>
        <w:rPr>
          <w:sz w:val="28"/>
          <w:szCs w:val="28"/>
        </w:rPr>
      </w:pPr>
      <w:r w:rsidRPr="005E456A">
        <w:rPr>
          <w:sz w:val="28"/>
          <w:szCs w:val="28"/>
        </w:rPr>
        <w:t xml:space="preserve">майор полиции                                                                                           </w:t>
      </w:r>
      <w:r w:rsidR="005E456A">
        <w:rPr>
          <w:sz w:val="28"/>
          <w:szCs w:val="28"/>
        </w:rPr>
        <w:t xml:space="preserve">                   </w:t>
      </w:r>
      <w:r w:rsidRPr="005E456A">
        <w:rPr>
          <w:sz w:val="28"/>
          <w:szCs w:val="28"/>
        </w:rPr>
        <w:t xml:space="preserve"> С.В. Федоров</w:t>
      </w:r>
    </w:p>
    <w:p w:rsidR="009E70BA" w:rsidRPr="005E456A" w:rsidRDefault="009E70BA">
      <w:pPr>
        <w:rPr>
          <w:sz w:val="28"/>
          <w:szCs w:val="28"/>
        </w:rPr>
      </w:pPr>
    </w:p>
    <w:sectPr w:rsidR="009E70BA" w:rsidRPr="005E456A" w:rsidSect="00D71A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22"/>
    <w:rsid w:val="00005266"/>
    <w:rsid w:val="004D2D4B"/>
    <w:rsid w:val="00535622"/>
    <w:rsid w:val="005E456A"/>
    <w:rsid w:val="00666FC2"/>
    <w:rsid w:val="006939BC"/>
    <w:rsid w:val="006D1A83"/>
    <w:rsid w:val="00730A13"/>
    <w:rsid w:val="0073399B"/>
    <w:rsid w:val="00766DFA"/>
    <w:rsid w:val="00982E72"/>
    <w:rsid w:val="009E70BA"/>
    <w:rsid w:val="00A54541"/>
    <w:rsid w:val="00A7077A"/>
    <w:rsid w:val="00CD2C92"/>
    <w:rsid w:val="00D71A98"/>
    <w:rsid w:val="00DB0003"/>
    <w:rsid w:val="00E41D7A"/>
    <w:rsid w:val="00E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612E-F383-438C-B742-B4BFB3DF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98"/>
    <w:pPr>
      <w:spacing w:after="0" w:line="240" w:lineRule="auto"/>
    </w:pPr>
    <w:rPr>
      <w:rFonts w:ascii="Times New Roman" w:eastAsia="Times New Roman" w:hAnsi="Times New Roman" w:cs="Times New Roman"/>
      <w:w w:val="8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EA8"/>
    <w:rPr>
      <w:rFonts w:ascii="Segoe UI" w:eastAsia="Times New Roman" w:hAnsi="Segoe UI" w:cs="Segoe UI"/>
      <w:w w:val="8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 УГИБДД</dc:creator>
  <cp:keywords/>
  <dc:description/>
  <cp:lastModifiedBy>ОДИ УГИБДД</cp:lastModifiedBy>
  <cp:revision>4</cp:revision>
  <cp:lastPrinted>2023-02-06T11:51:00Z</cp:lastPrinted>
  <dcterms:created xsi:type="dcterms:W3CDTF">2023-02-03T10:08:00Z</dcterms:created>
  <dcterms:modified xsi:type="dcterms:W3CDTF">2023-02-06T12:40:00Z</dcterms:modified>
</cp:coreProperties>
</file>